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97" w:rsidRDefault="00207497" w:rsidP="00207497">
      <w:pPr>
        <w:pStyle w:val="gwp4214a1b3msonormal"/>
        <w:jc w:val="center"/>
      </w:pPr>
      <w:r>
        <w:rPr>
          <w:rFonts w:ascii="Arial" w:hAnsi="Arial" w:cs="Arial"/>
        </w:rPr>
        <w:t xml:space="preserve">Szanowni Państwo, </w:t>
      </w:r>
    </w:p>
    <w:p w:rsidR="00207497" w:rsidRDefault="00207497" w:rsidP="00207497">
      <w:pPr>
        <w:pStyle w:val="gwp4214a1b3msonormal"/>
        <w:jc w:val="center"/>
      </w:pPr>
      <w:r>
        <w:rPr>
          <w:rFonts w:ascii="Arial" w:hAnsi="Arial" w:cs="Arial"/>
        </w:rPr>
        <w:t xml:space="preserve">informuję, że Rada Rodziców wybrała w roku szkolnym 2020/2021  ubezpieczenie grupowe Następstw Nieszczęśliwych Wypadków   </w:t>
      </w:r>
      <w:r>
        <w:rPr>
          <w:rFonts w:ascii="Arial" w:hAnsi="Arial" w:cs="Arial"/>
          <w:b/>
          <w:color w:val="C00000"/>
        </w:rPr>
        <w:t>„Twoje Dziecko”,</w:t>
      </w:r>
    </w:p>
    <w:p w:rsidR="00207497" w:rsidRDefault="00207497" w:rsidP="00207497">
      <w:pPr>
        <w:pStyle w:val="gwp4214a1b3msonormal"/>
        <w:jc w:val="center"/>
      </w:pPr>
      <w:r>
        <w:rPr>
          <w:rFonts w:ascii="Arial" w:hAnsi="Arial" w:cs="Arial"/>
        </w:rPr>
        <w:t xml:space="preserve"> w Towarzystwie Ubezpieczeniowym </w:t>
      </w:r>
      <w:proofErr w:type="spellStart"/>
      <w:r>
        <w:rPr>
          <w:rFonts w:ascii="Arial" w:hAnsi="Arial" w:cs="Arial"/>
        </w:rPr>
        <w:t>AVIVA</w:t>
      </w:r>
      <w:proofErr w:type="spellEnd"/>
      <w:r>
        <w:rPr>
          <w:rFonts w:ascii="Arial" w:hAnsi="Arial" w:cs="Arial"/>
        </w:rPr>
        <w:t>.</w:t>
      </w:r>
    </w:p>
    <w:p w:rsidR="00207497" w:rsidRDefault="00207497" w:rsidP="00207497">
      <w:pPr>
        <w:pStyle w:val="gwp4214a1b3msonormal"/>
      </w:pPr>
      <w:r>
        <w:rPr>
          <w:rFonts w:ascii="Arial" w:hAnsi="Arial" w:cs="Arial"/>
        </w:rPr>
        <w:t xml:space="preserve">         Ważną częścią oferty jest :</w:t>
      </w:r>
    </w:p>
    <w:p w:rsidR="00207497" w:rsidRDefault="00207497" w:rsidP="00207497">
      <w:pPr>
        <w:pStyle w:val="gwp4214a1b3msolistparagraph"/>
        <w:ind w:left="1080" w:hanging="360"/>
        <w:contextualSpacing/>
      </w:pPr>
      <w:r>
        <w:rPr>
          <w:rFonts w:cstheme="minorHAnsi"/>
          <w:b/>
          <w:color w:val="0070C0"/>
        </w:rPr>
        <w:t>1)</w:t>
      </w:r>
      <w:r>
        <w:rPr>
          <w:b/>
          <w:color w:val="0070C0"/>
          <w:sz w:val="14"/>
          <w:szCs w:val="14"/>
        </w:rPr>
        <w:t xml:space="preserve">      </w:t>
      </w:r>
      <w:r>
        <w:rPr>
          <w:b/>
          <w:color w:val="0070C0"/>
        </w:rPr>
        <w:t>Ubezpieczenie szkolne według potrzeb</w:t>
      </w:r>
      <w:r>
        <w:t xml:space="preserve">. </w:t>
      </w:r>
    </w:p>
    <w:p w:rsidR="00207497" w:rsidRDefault="00207497" w:rsidP="00207497">
      <w:pPr>
        <w:pStyle w:val="gwp4214a1b3msolistparagraph"/>
      </w:pPr>
      <w:r>
        <w:t xml:space="preserve">             Ubezpieczenie obejmuje  6 różne warianty. Każdy z rodziców indywidualnie wybierze         </w:t>
      </w:r>
    </w:p>
    <w:p w:rsidR="00207497" w:rsidRDefault="00207497" w:rsidP="00207497">
      <w:pPr>
        <w:pStyle w:val="gwp4214a1b3msolistparagraph"/>
      </w:pPr>
      <w:r>
        <w:t xml:space="preserve">             polisę dla swojego dziecka, tj. sumę ubezpieczenia i  wysokość składki, którą chce </w:t>
      </w:r>
    </w:p>
    <w:p w:rsidR="00207497" w:rsidRDefault="00207497" w:rsidP="00207497">
      <w:pPr>
        <w:pStyle w:val="gwp4214a1b3msolistparagraph"/>
      </w:pPr>
      <w:r>
        <w:t xml:space="preserve">             zapłacić.                       </w:t>
      </w:r>
    </w:p>
    <w:p w:rsidR="00207497" w:rsidRDefault="00207497" w:rsidP="00207497">
      <w:pPr>
        <w:pStyle w:val="gwp4214a1b3msolistparagraph"/>
        <w:ind w:left="1080" w:hanging="360"/>
        <w:contextualSpacing/>
      </w:pPr>
      <w:r>
        <w:rPr>
          <w:rFonts w:cstheme="minorHAnsi"/>
          <w:b/>
          <w:color w:val="0070C0"/>
        </w:rPr>
        <w:t>2)</w:t>
      </w:r>
      <w:r>
        <w:rPr>
          <w:b/>
          <w:color w:val="0070C0"/>
          <w:sz w:val="14"/>
          <w:szCs w:val="14"/>
        </w:rPr>
        <w:t xml:space="preserve">      </w:t>
      </w:r>
      <w:r>
        <w:rPr>
          <w:b/>
          <w:color w:val="0070C0"/>
        </w:rPr>
        <w:t>Bezgotówkowe zawarcie ubezpieczenia</w:t>
      </w:r>
      <w:r>
        <w:t xml:space="preserve">.     </w:t>
      </w:r>
    </w:p>
    <w:p w:rsidR="00207497" w:rsidRDefault="00207497" w:rsidP="00207497">
      <w:pPr>
        <w:pStyle w:val="gwp4214a1b3msolistparagraph"/>
      </w:pPr>
      <w:r>
        <w:t xml:space="preserve">             Rodzic otrzyma link od Szkoły, za pomocą którego dokona wyboru ubezpieczenia i od  </w:t>
      </w:r>
    </w:p>
    <w:p w:rsidR="00207497" w:rsidRDefault="00207497" w:rsidP="00207497">
      <w:pPr>
        <w:pStyle w:val="gwp4214a1b3msolistparagraph"/>
      </w:pPr>
      <w:r>
        <w:t xml:space="preserve">             razu opłaci składkę przez system bankowy. Szkoła unika pobierania składek.</w:t>
      </w:r>
    </w:p>
    <w:p w:rsidR="00207497" w:rsidRDefault="00207497" w:rsidP="00207497">
      <w:pPr>
        <w:pStyle w:val="gwp4214a1b3msolistparagraph"/>
        <w:ind w:left="1080" w:hanging="360"/>
        <w:contextualSpacing/>
      </w:pPr>
      <w:r>
        <w:rPr>
          <w:rFonts w:cstheme="minorHAnsi"/>
          <w:b/>
          <w:color w:val="0070C0"/>
        </w:rPr>
        <w:t>3)</w:t>
      </w:r>
      <w:r>
        <w:rPr>
          <w:b/>
          <w:color w:val="0070C0"/>
          <w:sz w:val="14"/>
          <w:szCs w:val="14"/>
        </w:rPr>
        <w:t xml:space="preserve">      </w:t>
      </w:r>
      <w:r>
        <w:rPr>
          <w:b/>
          <w:color w:val="0070C0"/>
        </w:rPr>
        <w:t>Likwidacja roszczenia</w:t>
      </w:r>
    </w:p>
    <w:p w:rsidR="00207497" w:rsidRDefault="00207497" w:rsidP="00207497">
      <w:pPr>
        <w:pStyle w:val="gwp4214a1b3msolistparagraph"/>
      </w:pPr>
      <w:r>
        <w:t xml:space="preserve">            Aktualnie w większości Towarzystw odbywa się to przez infolinię lub mailowo.  </w:t>
      </w:r>
    </w:p>
    <w:p w:rsidR="00207497" w:rsidRDefault="00207497" w:rsidP="00207497">
      <w:pPr>
        <w:pStyle w:val="gwp4214a1b3msolistparagraph"/>
      </w:pPr>
      <w:r>
        <w:t xml:space="preserve">            Placówka Partnerska </w:t>
      </w:r>
      <w:proofErr w:type="spellStart"/>
      <w:r>
        <w:t>AVIVA</w:t>
      </w:r>
      <w:proofErr w:type="spellEnd"/>
      <w:r>
        <w:t xml:space="preserve"> w Świdnicy pomoże w likwidacji roszczenia. Wystarczy </w:t>
      </w:r>
    </w:p>
    <w:p w:rsidR="00207497" w:rsidRDefault="00207497" w:rsidP="00207497">
      <w:pPr>
        <w:pStyle w:val="gwp4214a1b3msolistparagraph"/>
      </w:pPr>
      <w:r>
        <w:t xml:space="preserve">            zadzwonić, umówić się na spotkanie. Szczegóły w sekretariacie szkoły. </w:t>
      </w:r>
    </w:p>
    <w:p w:rsidR="00207497" w:rsidRDefault="00207497" w:rsidP="00207497">
      <w:pPr>
        <w:pStyle w:val="gwp4214a1b3msolistparagraph"/>
        <w:ind w:left="1080" w:hanging="360"/>
        <w:contextualSpacing/>
      </w:pPr>
      <w:r>
        <w:rPr>
          <w:rFonts w:cstheme="minorHAnsi"/>
          <w:b/>
          <w:color w:val="0070C0"/>
        </w:rPr>
        <w:t>4)</w:t>
      </w:r>
      <w:r>
        <w:rPr>
          <w:b/>
          <w:color w:val="0070C0"/>
          <w:sz w:val="14"/>
          <w:szCs w:val="14"/>
        </w:rPr>
        <w:t xml:space="preserve">      </w:t>
      </w:r>
      <w:r>
        <w:rPr>
          <w:b/>
          <w:color w:val="0070C0"/>
        </w:rPr>
        <w:t>Pokrycie kosztów leczenia i rehabilitacji</w:t>
      </w:r>
    </w:p>
    <w:p w:rsidR="00207497" w:rsidRDefault="00207497" w:rsidP="00207497">
      <w:pPr>
        <w:pStyle w:val="gwp4214a1b3msolistparagraph"/>
      </w:pPr>
      <w:r>
        <w:rPr>
          <w:sz w:val="20"/>
          <w:szCs w:val="22"/>
        </w:rPr>
        <w:t xml:space="preserve">             Ubezpieczenie p</w:t>
      </w:r>
      <w:r>
        <w:t xml:space="preserve">okrywa koszty leczenia  w wyniku wypadku. W praktyce oznacza to  </w:t>
      </w:r>
    </w:p>
    <w:p w:rsidR="00207497" w:rsidRDefault="00207497" w:rsidP="00207497">
      <w:pPr>
        <w:pStyle w:val="gwp4214a1b3msolistparagraph"/>
      </w:pPr>
      <w:r>
        <w:rPr>
          <w:sz w:val="20"/>
          <w:szCs w:val="22"/>
        </w:rPr>
        <w:t xml:space="preserve">             </w:t>
      </w:r>
      <w:r>
        <w:t>bezpłatne  prywatne wizyty lekarskie, czy płatne operacje lub rezonans.</w:t>
      </w:r>
    </w:p>
    <w:p w:rsidR="00207497" w:rsidRDefault="00207497" w:rsidP="00207497">
      <w:pPr>
        <w:pStyle w:val="gwp4214a1b3msolistparagraph"/>
      </w:pPr>
      <w:r>
        <w:t xml:space="preserve">            Jeśli uczeń ulegnie wypadkowi i będzie potrzebna rehabilitacja, to w przychodni trzeba  </w:t>
      </w:r>
    </w:p>
    <w:p w:rsidR="00207497" w:rsidRDefault="00207497" w:rsidP="00207497">
      <w:pPr>
        <w:pStyle w:val="gwp4214a1b3msolistparagraph"/>
      </w:pPr>
      <w:r>
        <w:t xml:space="preserve">            czekać od 3-8 miesięcy na bezpłatną rehabilitację. Ubezpieczenie również pokrywa  </w:t>
      </w:r>
    </w:p>
    <w:p w:rsidR="00207497" w:rsidRDefault="00207497" w:rsidP="00207497">
      <w:pPr>
        <w:pStyle w:val="gwp4214a1b3msolistparagraph"/>
      </w:pPr>
      <w:r>
        <w:t xml:space="preserve">            koszty rehabilitacji.</w:t>
      </w:r>
    </w:p>
    <w:p w:rsidR="00207497" w:rsidRDefault="00207497" w:rsidP="00207497">
      <w:pPr>
        <w:pStyle w:val="gwp4214a1b3msolistparagraph"/>
        <w:ind w:left="1080" w:hanging="360"/>
        <w:contextualSpacing/>
      </w:pPr>
      <w:r>
        <w:rPr>
          <w:rFonts w:cstheme="minorHAnsi"/>
          <w:b/>
          <w:color w:val="0070C0"/>
        </w:rPr>
        <w:t>5)</w:t>
      </w:r>
      <w:r>
        <w:rPr>
          <w:b/>
          <w:color w:val="0070C0"/>
          <w:sz w:val="14"/>
          <w:szCs w:val="14"/>
        </w:rPr>
        <w:t xml:space="preserve">      </w:t>
      </w:r>
      <w:r>
        <w:rPr>
          <w:b/>
          <w:color w:val="0070C0"/>
        </w:rPr>
        <w:t>Wyczynowe uprawianie sportu</w:t>
      </w:r>
      <w:r>
        <w:t xml:space="preserve"> – ubezpieczenie  obejmuje wypadki wyczynowego  </w:t>
      </w:r>
    </w:p>
    <w:p w:rsidR="00207497" w:rsidRDefault="00207497" w:rsidP="00207497">
      <w:pPr>
        <w:pStyle w:val="gwp4214a1b3msolistparagraph"/>
        <w:ind w:left="1080"/>
        <w:contextualSpacing/>
      </w:pPr>
      <w:r>
        <w:rPr>
          <w:b/>
          <w:color w:val="0070C0"/>
        </w:rPr>
        <w:t xml:space="preserve">     </w:t>
      </w:r>
      <w:r>
        <w:t xml:space="preserve">uprawiania sportu,  w zajęciach w szkole i poza szkołą.   </w:t>
      </w:r>
    </w:p>
    <w:p w:rsidR="00207497" w:rsidRDefault="00207497" w:rsidP="00207497">
      <w:pPr>
        <w:pStyle w:val="NormalnyWeb"/>
      </w:pPr>
      <w:r>
        <w:t> </w:t>
      </w:r>
    </w:p>
    <w:p w:rsidR="00207497" w:rsidRDefault="00207497" w:rsidP="00207497">
      <w:pPr>
        <w:pStyle w:val="NormalnyWeb"/>
      </w:pPr>
      <w:r>
        <w:rPr>
          <w:b/>
        </w:rPr>
        <w:t> </w:t>
      </w:r>
    </w:p>
    <w:p w:rsidR="00207497" w:rsidRDefault="00207497" w:rsidP="00207497">
      <w:pPr>
        <w:pStyle w:val="NormalnyWeb"/>
      </w:pPr>
      <w:r>
        <w:lastRenderedPageBreak/>
        <w:t> </w:t>
      </w:r>
    </w:p>
    <w:p w:rsidR="00207497" w:rsidRDefault="00207497" w:rsidP="00207497">
      <w:pPr>
        <w:pStyle w:val="gwp4214a1b3msonormal"/>
      </w:pPr>
      <w:r>
        <w:rPr>
          <w:rFonts w:ascii="Arial" w:hAnsi="Arial" w:cs="Arial"/>
          <w:b/>
        </w:rPr>
        <w:t>Zawarcie ubezpieczenia odbywa się poprzez wejście na załączony link.</w:t>
      </w:r>
    </w:p>
    <w:p w:rsidR="00207497" w:rsidRDefault="00207497" w:rsidP="00207497">
      <w:pPr>
        <w:pStyle w:val="gwp4214a1b3msonormal"/>
      </w:pPr>
      <w:hyperlink r:id="rId4" w:history="1">
        <w:r>
          <w:rPr>
            <w:rStyle w:val="Hipercze"/>
            <w:rFonts w:ascii="Arial" w:hAnsi="Arial"/>
            <w:b/>
            <w:bCs/>
            <w:sz w:val="32"/>
            <w:szCs w:val="32"/>
          </w:rPr>
          <w:t>https://twojedziecko.aviva.pl/start/?token=262D960AD2B56CCBE2B90AC0A5ECA5909D7BE4C7</w:t>
        </w:r>
      </w:hyperlink>
    </w:p>
    <w:p w:rsidR="00207497" w:rsidRDefault="00207497" w:rsidP="00207497">
      <w:pPr>
        <w:pStyle w:val="NormalnyWeb"/>
      </w:pPr>
      <w:r>
        <w:t> </w:t>
      </w:r>
    </w:p>
    <w:p w:rsidR="00337F84" w:rsidRDefault="00337F84">
      <w:bookmarkStart w:id="0" w:name="_GoBack"/>
      <w:bookmarkEnd w:id="0"/>
    </w:p>
    <w:sectPr w:rsidR="0033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7"/>
    <w:rsid w:val="00207497"/>
    <w:rsid w:val="003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EC3A5-A25F-48EE-BF53-71749D35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214a1b3msonormal">
    <w:name w:val="gwp4214a1b3_msonormal"/>
    <w:basedOn w:val="Normalny"/>
    <w:rsid w:val="002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4214a1b3msolistparagraph">
    <w:name w:val="gwp4214a1b3_msolistparagraph"/>
    <w:basedOn w:val="Normalny"/>
    <w:rsid w:val="002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ojedziecko.aviva.pl/start/?token=262D960AD2B56CCBE2B90AC0A5ECA5909D7BE4C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2020-09-01T07:58:00Z</dcterms:created>
  <dcterms:modified xsi:type="dcterms:W3CDTF">2020-09-01T07:59:00Z</dcterms:modified>
</cp:coreProperties>
</file>